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45A39">
      <w:pPr>
        <w:ind w:left="0" w:leftChars="0" w:firstLine="0" w:firstLineChars="0"/>
        <w:jc w:val="center"/>
        <w:rPr>
          <w:rFonts w:hint="eastAsia" w:ascii="仿宋" w:hAnsi="仿宋" w:eastAsia="方正小标宋简体"/>
          <w:b/>
          <w:bCs/>
          <w:sz w:val="36"/>
          <w:szCs w:val="36"/>
        </w:rPr>
      </w:pPr>
      <w:r>
        <w:rPr>
          <w:rFonts w:hint="eastAsia" w:ascii="仿宋" w:hAnsi="仿宋" w:eastAsia="方正小标宋简体"/>
          <w:b/>
          <w:bCs/>
          <w:sz w:val="36"/>
          <w:szCs w:val="36"/>
        </w:rPr>
        <w:t>七十载大医精诚  一辈子清贫牡丹</w:t>
      </w:r>
      <w:bookmarkStart w:id="0" w:name="_GoBack"/>
      <w:bookmarkEnd w:id="0"/>
    </w:p>
    <w:p w14:paraId="002452D5">
      <w:pPr>
        <w:jc w:val="center"/>
        <w:rPr>
          <w:rFonts w:ascii="仿宋" w:hAnsi="仿宋" w:eastAsia="仿宋"/>
          <w:sz w:val="28"/>
          <w:szCs w:val="28"/>
        </w:rPr>
      </w:pPr>
    </w:p>
    <w:p w14:paraId="29FB5941">
      <w:pPr>
        <w:jc w:val="center"/>
        <w:rPr>
          <w:rFonts w:hint="eastAsia" w:ascii="仿宋" w:hAnsi="仿宋" w:eastAsia="仿宋"/>
          <w:sz w:val="28"/>
          <w:szCs w:val="28"/>
        </w:rPr>
      </w:pPr>
      <w:r>
        <w:rPr>
          <w:rFonts w:ascii="仿宋" w:hAnsi="仿宋" w:eastAsia="仿宋"/>
          <w:sz w:val="28"/>
          <w:szCs w:val="28"/>
        </w:rPr>
        <w:t>他秉持“胸膺填壮志，荣华视流水”的初心，为祖国医疗事业奋斗了</w:t>
      </w:r>
      <w:r>
        <w:rPr>
          <w:rFonts w:hint="eastAsia" w:ascii="仿宋" w:hAnsi="仿宋" w:eastAsia="仿宋"/>
          <w:sz w:val="28"/>
          <w:szCs w:val="28"/>
        </w:rPr>
        <w:t>近</w:t>
      </w:r>
      <w:r>
        <w:rPr>
          <w:rFonts w:ascii="仿宋" w:hAnsi="仿宋" w:eastAsia="仿宋"/>
          <w:sz w:val="28"/>
          <w:szCs w:val="28"/>
        </w:rPr>
        <w:t>大半生。他首创国产全反式维甲酸治疗机制，改写急性早幼粒细胞白血病治疗现状。他创新性地运用中医药治疗血液疾病，积极促进中西医科研交流互通。</w:t>
      </w:r>
      <w:r>
        <w:rPr>
          <w:rFonts w:hint="eastAsia" w:ascii="仿宋" w:hAnsi="仿宋" w:eastAsia="仿宋"/>
          <w:sz w:val="28"/>
          <w:szCs w:val="28"/>
        </w:rPr>
        <w:t>他</w:t>
      </w:r>
      <w:r>
        <w:rPr>
          <w:rFonts w:ascii="仿宋" w:hAnsi="仿宋" w:eastAsia="仿宋"/>
          <w:sz w:val="28"/>
          <w:szCs w:val="28"/>
        </w:rPr>
        <w:t>百岁高龄仍活跃在</w:t>
      </w:r>
      <w:r>
        <w:rPr>
          <w:rFonts w:hint="eastAsia" w:ascii="仿宋" w:hAnsi="仿宋" w:eastAsia="仿宋"/>
          <w:sz w:val="28"/>
          <w:szCs w:val="28"/>
        </w:rPr>
        <w:t>医、教、研</w:t>
      </w:r>
      <w:r>
        <w:rPr>
          <w:rFonts w:ascii="仿宋" w:hAnsi="仿宋" w:eastAsia="仿宋"/>
          <w:sz w:val="28"/>
          <w:szCs w:val="28"/>
        </w:rPr>
        <w:t>一线，创造</w:t>
      </w:r>
      <w:r>
        <w:rPr>
          <w:rFonts w:hint="eastAsia" w:ascii="仿宋" w:hAnsi="仿宋" w:eastAsia="仿宋"/>
          <w:sz w:val="28"/>
          <w:szCs w:val="28"/>
        </w:rPr>
        <w:t>了</w:t>
      </w:r>
      <w:r>
        <w:rPr>
          <w:rFonts w:ascii="仿宋" w:hAnsi="仿宋" w:eastAsia="仿宋"/>
          <w:sz w:val="28"/>
          <w:szCs w:val="28"/>
        </w:rPr>
        <w:t>“一门四院士”的佳话</w:t>
      </w:r>
      <w:r>
        <w:rPr>
          <w:rFonts w:hint="eastAsia" w:ascii="仿宋" w:hAnsi="仿宋" w:eastAsia="仿宋"/>
          <w:sz w:val="28"/>
          <w:szCs w:val="28"/>
        </w:rPr>
        <w:t>。</w:t>
      </w:r>
      <w:r>
        <w:rPr>
          <w:rFonts w:ascii="仿宋" w:hAnsi="仿宋" w:eastAsia="仿宋"/>
          <w:sz w:val="28"/>
          <w:szCs w:val="28"/>
        </w:rPr>
        <w:t>他就是中国工程院院士、内科血液学专家、国家最高科学技术奖获得者</w:t>
      </w:r>
      <w:r>
        <w:rPr>
          <w:rFonts w:hint="eastAsia" w:ascii="仿宋" w:hAnsi="仿宋" w:eastAsia="仿宋"/>
          <w:sz w:val="28"/>
          <w:szCs w:val="28"/>
        </w:rPr>
        <w:t>、“共和国勋章”获得者、上海交通大学医学院杰出校友——</w:t>
      </w:r>
      <w:r>
        <w:rPr>
          <w:rFonts w:ascii="仿宋" w:hAnsi="仿宋" w:eastAsia="仿宋"/>
          <w:sz w:val="28"/>
          <w:szCs w:val="28"/>
        </w:rPr>
        <w:t>王振义。</w:t>
      </w:r>
    </w:p>
    <w:p w14:paraId="1CA4DE63">
      <w:pPr>
        <w:ind w:firstLine="1960" w:firstLineChars="700"/>
        <w:rPr>
          <w:rFonts w:hint="eastAsia" w:ascii="仿宋" w:hAnsi="仿宋" w:eastAsia="黑体"/>
          <w:sz w:val="28"/>
          <w:szCs w:val="28"/>
        </w:rPr>
      </w:pPr>
      <w:r>
        <w:rPr>
          <w:rFonts w:ascii="仿宋" w:hAnsi="仿宋" w:eastAsia="黑体"/>
          <w:sz w:val="28"/>
          <w:szCs w:val="28"/>
        </w:rPr>
        <w:t>学医为民少年梦，初心如磐报国志</w:t>
      </w:r>
    </w:p>
    <w:p w14:paraId="22C7FADB">
      <w:pPr>
        <w:ind w:firstLine="560" w:firstLineChars="200"/>
        <w:rPr>
          <w:rFonts w:hint="eastAsia" w:ascii="仿宋" w:hAnsi="仿宋" w:eastAsia="仿宋"/>
          <w:sz w:val="28"/>
          <w:szCs w:val="28"/>
        </w:rPr>
      </w:pPr>
      <w:r>
        <w:rPr>
          <w:rFonts w:ascii="仿宋" w:hAnsi="仿宋" w:eastAsia="仿宋"/>
          <w:sz w:val="28"/>
          <w:szCs w:val="28"/>
        </w:rPr>
        <w:t>1924年，王振义出生于上海公共租界一个知识分子家庭。彼时，国家困难，医学队伍建设薄弱，病人多</w:t>
      </w:r>
      <w:r>
        <w:rPr>
          <w:rFonts w:hint="eastAsia" w:ascii="仿宋" w:hAnsi="仿宋" w:eastAsia="仿宋"/>
          <w:sz w:val="28"/>
          <w:szCs w:val="28"/>
        </w:rPr>
        <w:t>但</w:t>
      </w:r>
      <w:r>
        <w:rPr>
          <w:rFonts w:ascii="仿宋" w:hAnsi="仿宋" w:eastAsia="仿宋"/>
          <w:sz w:val="28"/>
          <w:szCs w:val="28"/>
        </w:rPr>
        <w:t>医疗资源十分有限。</w:t>
      </w:r>
      <w:r>
        <w:rPr>
          <w:rFonts w:hint="eastAsia" w:ascii="仿宋" w:hAnsi="仿宋" w:eastAsia="仿宋"/>
          <w:sz w:val="28"/>
          <w:szCs w:val="28"/>
        </w:rPr>
        <w:t>目睹当时的情况</w:t>
      </w:r>
      <w:r>
        <w:rPr>
          <w:rFonts w:ascii="仿宋" w:hAnsi="仿宋" w:eastAsia="仿宋"/>
          <w:sz w:val="28"/>
          <w:szCs w:val="28"/>
        </w:rPr>
        <w:t>，</w:t>
      </w:r>
      <w:r>
        <w:rPr>
          <w:rFonts w:hint="eastAsia" w:ascii="仿宋" w:hAnsi="仿宋" w:eastAsia="仿宋"/>
          <w:sz w:val="28"/>
          <w:szCs w:val="28"/>
        </w:rPr>
        <w:t>又逢与自己</w:t>
      </w:r>
      <w:r>
        <w:rPr>
          <w:rFonts w:ascii="仿宋" w:hAnsi="仿宋" w:eastAsia="仿宋"/>
          <w:sz w:val="28"/>
          <w:szCs w:val="28"/>
        </w:rPr>
        <w:t>感情深厚的祖母因一场伤寒离世，“学医为民”的种子从此深植王振义心中。1942年中学毕业后，王振义选择进入震旦大学医学院</w:t>
      </w:r>
      <w:r>
        <w:rPr>
          <w:rFonts w:hint="eastAsia" w:ascii="仿宋" w:hAnsi="仿宋" w:eastAsia="仿宋"/>
          <w:sz w:val="28"/>
          <w:szCs w:val="28"/>
        </w:rPr>
        <w:t>（上海交通大学医学院前身）</w:t>
      </w:r>
      <w:r>
        <w:rPr>
          <w:rFonts w:ascii="仿宋" w:hAnsi="仿宋" w:eastAsia="仿宋"/>
          <w:sz w:val="28"/>
          <w:szCs w:val="28"/>
        </w:rPr>
        <w:t>，开启了对医学事业的毕生探索。</w:t>
      </w:r>
    </w:p>
    <w:p w14:paraId="4EB661F6">
      <w:pPr>
        <w:ind w:firstLine="560" w:firstLineChars="200"/>
        <w:rPr>
          <w:rFonts w:hint="eastAsia" w:ascii="仿宋" w:hAnsi="仿宋" w:eastAsia="仿宋"/>
          <w:sz w:val="28"/>
          <w:szCs w:val="28"/>
        </w:rPr>
      </w:pPr>
      <w:r>
        <w:rPr>
          <w:rFonts w:ascii="仿宋" w:hAnsi="仿宋" w:eastAsia="仿宋"/>
          <w:sz w:val="28"/>
          <w:szCs w:val="28"/>
        </w:rPr>
        <w:t>新中国成立初期，百废待兴，医疗事业在艰难中缓慢发展</w:t>
      </w:r>
      <w:r>
        <w:rPr>
          <w:rFonts w:hint="eastAsia" w:ascii="仿宋" w:hAnsi="仿宋" w:eastAsia="仿宋"/>
          <w:sz w:val="28"/>
          <w:szCs w:val="28"/>
        </w:rPr>
        <w:t>。1952年广慈医院院系大调整时，因</w:t>
      </w:r>
      <w:r>
        <w:rPr>
          <w:rFonts w:ascii="仿宋" w:hAnsi="仿宋" w:eastAsia="仿宋"/>
          <w:sz w:val="28"/>
          <w:szCs w:val="28"/>
        </w:rPr>
        <w:t>血液研究条件</w:t>
      </w:r>
      <w:r>
        <w:rPr>
          <w:rFonts w:hint="eastAsia" w:ascii="仿宋" w:hAnsi="仿宋" w:eastAsia="仿宋"/>
          <w:sz w:val="28"/>
          <w:szCs w:val="28"/>
        </w:rPr>
        <w:t>有限、血液病例稀少、</w:t>
      </w:r>
      <w:r>
        <w:rPr>
          <w:rFonts w:ascii="仿宋" w:hAnsi="仿宋" w:eastAsia="仿宋"/>
          <w:sz w:val="28"/>
          <w:szCs w:val="28"/>
        </w:rPr>
        <w:t>血液疾病</w:t>
      </w:r>
      <w:r>
        <w:rPr>
          <w:rFonts w:hint="eastAsia" w:ascii="仿宋" w:hAnsi="仿宋" w:eastAsia="仿宋"/>
          <w:sz w:val="28"/>
          <w:szCs w:val="28"/>
        </w:rPr>
        <w:t>认知体系不全面</w:t>
      </w:r>
      <w:r>
        <w:rPr>
          <w:rFonts w:ascii="仿宋" w:hAnsi="仿宋" w:eastAsia="仿宋"/>
          <w:sz w:val="28"/>
          <w:szCs w:val="28"/>
        </w:rPr>
        <w:t>，</w:t>
      </w:r>
      <w:r>
        <w:rPr>
          <w:rFonts w:hint="eastAsia" w:ascii="仿宋" w:hAnsi="仿宋" w:eastAsia="仿宋"/>
          <w:sz w:val="28"/>
          <w:szCs w:val="28"/>
        </w:rPr>
        <w:t>医生们</w:t>
      </w:r>
      <w:r>
        <w:rPr>
          <w:rFonts w:ascii="仿宋" w:hAnsi="仿宋" w:eastAsia="仿宋"/>
          <w:sz w:val="28"/>
          <w:szCs w:val="28"/>
        </w:rPr>
        <w:t>面对棘手的血液病常常束手无策。</w:t>
      </w:r>
      <w:r>
        <w:rPr>
          <w:rFonts w:hint="eastAsia" w:ascii="仿宋" w:hAnsi="仿宋" w:eastAsia="仿宋"/>
          <w:sz w:val="28"/>
          <w:szCs w:val="28"/>
        </w:rPr>
        <w:t>在此情况下，</w:t>
      </w:r>
      <w:r>
        <w:rPr>
          <w:rFonts w:ascii="仿宋" w:hAnsi="仿宋" w:eastAsia="仿宋"/>
          <w:sz w:val="28"/>
          <w:szCs w:val="28"/>
        </w:rPr>
        <w:t>王振义走在国家最需要的前线，毫不犹豫地选择了被许多人视为畏途的血液研究作为自己的事业。</w:t>
      </w:r>
    </w:p>
    <w:p w14:paraId="3351536B">
      <w:pPr>
        <w:ind w:firstLine="560" w:firstLineChars="200"/>
        <w:rPr>
          <w:rFonts w:hint="eastAsia" w:ascii="仿宋" w:hAnsi="仿宋" w:eastAsia="仿宋"/>
          <w:sz w:val="28"/>
          <w:szCs w:val="28"/>
        </w:rPr>
      </w:pPr>
      <w:r>
        <w:rPr>
          <w:rFonts w:ascii="仿宋" w:hAnsi="仿宋" w:eastAsia="仿宋"/>
          <w:sz w:val="28"/>
          <w:szCs w:val="28"/>
        </w:rPr>
        <w:t>1949年底，华东军政委员会指示上海等地组织医疗力量帮助部队突击防治血吸虫病，王振义积极投身血防队，因表现出色被授予三等功。1953年4月，王振义主动请缨参加上海市第五批抗美援朝志愿医疗队，帮助诊断、治愈了一大批感染肺吸虫的战士，被中国人民解放军东北军区司令部授予二等奖。</w:t>
      </w:r>
    </w:p>
    <w:p w14:paraId="16A7D045">
      <w:pPr>
        <w:ind w:firstLine="1960" w:firstLineChars="700"/>
        <w:rPr>
          <w:rFonts w:hint="eastAsia" w:ascii="仿宋" w:hAnsi="仿宋" w:eastAsia="黑体"/>
          <w:sz w:val="28"/>
          <w:szCs w:val="28"/>
        </w:rPr>
      </w:pPr>
      <w:r>
        <w:rPr>
          <w:rFonts w:ascii="仿宋" w:hAnsi="仿宋" w:eastAsia="黑体"/>
          <w:sz w:val="28"/>
          <w:szCs w:val="28"/>
        </w:rPr>
        <w:t>探索道路之幽暗，提灯前行明未来</w:t>
      </w:r>
    </w:p>
    <w:p w14:paraId="0B6B96B1">
      <w:pPr>
        <w:ind w:firstLine="560" w:firstLineChars="200"/>
        <w:rPr>
          <w:rFonts w:hint="eastAsia" w:ascii="仿宋" w:hAnsi="仿宋" w:eastAsia="仿宋"/>
          <w:sz w:val="28"/>
          <w:szCs w:val="28"/>
        </w:rPr>
      </w:pPr>
      <w:r>
        <w:rPr>
          <w:rFonts w:ascii="仿宋" w:hAnsi="仿宋" w:eastAsia="仿宋"/>
          <w:sz w:val="28"/>
          <w:szCs w:val="28"/>
        </w:rPr>
        <w:t>改革开放初期，急性早幼粒细胞白血病被视为最凶险的白血病</w:t>
      </w:r>
      <w:r>
        <w:rPr>
          <w:rFonts w:hint="eastAsia" w:ascii="仿宋" w:hAnsi="仿宋" w:eastAsia="仿宋"/>
          <w:sz w:val="28"/>
          <w:szCs w:val="28"/>
        </w:rPr>
        <w:t>之一</w:t>
      </w:r>
      <w:r>
        <w:rPr>
          <w:rFonts w:ascii="仿宋" w:hAnsi="仿宋" w:eastAsia="仿宋"/>
          <w:sz w:val="28"/>
          <w:szCs w:val="28"/>
        </w:rPr>
        <w:t>，化疗后患者的五年存活率仅有10%到15%，90%的病人在半年内死亡。当时只有零星的海外科研成果传入国内，国内外相关研究进展均不顺利，谁也不知何时</w:t>
      </w:r>
      <w:r>
        <w:rPr>
          <w:rFonts w:hint="eastAsia" w:ascii="仿宋" w:hAnsi="仿宋" w:eastAsia="仿宋"/>
          <w:sz w:val="28"/>
          <w:szCs w:val="28"/>
        </w:rPr>
        <w:t>才</w:t>
      </w:r>
      <w:r>
        <w:rPr>
          <w:rFonts w:ascii="仿宋" w:hAnsi="仿宋" w:eastAsia="仿宋"/>
          <w:sz w:val="28"/>
          <w:szCs w:val="28"/>
        </w:rPr>
        <w:t>能探到希望的曙光。</w:t>
      </w:r>
    </w:p>
    <w:p w14:paraId="5CA3E936">
      <w:pPr>
        <w:ind w:firstLine="560" w:firstLineChars="200"/>
        <w:rPr>
          <w:rFonts w:hint="eastAsia" w:ascii="仿宋" w:hAnsi="仿宋" w:eastAsia="仿宋"/>
          <w:sz w:val="28"/>
          <w:szCs w:val="28"/>
        </w:rPr>
      </w:pPr>
      <w:r>
        <w:rPr>
          <w:rFonts w:hint="eastAsia" w:ascii="仿宋" w:hAnsi="仿宋" w:eastAsia="仿宋"/>
          <w:sz w:val="28"/>
          <w:szCs w:val="28"/>
        </w:rPr>
        <w:t>面对这块“难啃的骨头”，王振义除了日常工作，其余时间都泡在图书馆、实验室，“失败了就再继续”，轻描淡写的话语背后是他坚定不移的救人初心。</w:t>
      </w:r>
      <w:r>
        <w:rPr>
          <w:rFonts w:ascii="仿宋" w:hAnsi="仿宋" w:eastAsia="仿宋"/>
          <w:sz w:val="28"/>
          <w:szCs w:val="28"/>
        </w:rPr>
        <w:t>八年研究不悔，王振义</w:t>
      </w:r>
      <w:r>
        <w:rPr>
          <w:rFonts w:hint="eastAsia" w:ascii="仿宋" w:hAnsi="仿宋" w:eastAsia="仿宋"/>
          <w:sz w:val="28"/>
          <w:szCs w:val="28"/>
        </w:rPr>
        <w:t>团队</w:t>
      </w:r>
      <w:r>
        <w:rPr>
          <w:rFonts w:ascii="仿宋" w:hAnsi="仿宋" w:eastAsia="仿宋"/>
          <w:sz w:val="28"/>
          <w:szCs w:val="28"/>
        </w:rPr>
        <w:t>终于</w:t>
      </w:r>
      <w:r>
        <w:rPr>
          <w:rFonts w:hint="eastAsia" w:ascii="仿宋" w:hAnsi="仿宋" w:eastAsia="仿宋"/>
          <w:sz w:val="28"/>
          <w:szCs w:val="28"/>
        </w:rPr>
        <w:t>获得突破性进展</w:t>
      </w:r>
      <w:r>
        <w:rPr>
          <w:rFonts w:ascii="仿宋" w:hAnsi="仿宋" w:eastAsia="仿宋"/>
          <w:sz w:val="28"/>
          <w:szCs w:val="28"/>
        </w:rPr>
        <w:t>，</w:t>
      </w:r>
      <w:r>
        <w:rPr>
          <w:rFonts w:hint="eastAsia" w:ascii="仿宋" w:hAnsi="仿宋" w:eastAsia="仿宋"/>
          <w:sz w:val="28"/>
          <w:szCs w:val="28"/>
        </w:rPr>
        <w:t>1986年，一名五岁白血病患儿性命垂危，王振义大胆提议采用尚处于试验阶段的</w:t>
      </w:r>
      <w:r>
        <w:rPr>
          <w:rFonts w:ascii="仿宋" w:hAnsi="仿宋" w:eastAsia="仿宋"/>
          <w:sz w:val="28"/>
          <w:szCs w:val="28"/>
        </w:rPr>
        <w:t>全反式维甲酸治疗机制，</w:t>
      </w:r>
      <w:r>
        <w:rPr>
          <w:rFonts w:hint="eastAsia" w:ascii="仿宋" w:hAnsi="仿宋" w:eastAsia="仿宋"/>
          <w:sz w:val="28"/>
          <w:szCs w:val="28"/>
        </w:rPr>
        <w:t>经治疗后，小女孩的病情最终完全缓解，同年收治的其他病人也获得好转。“科学没有底的，一定要努力钻研下去”，王振义</w:t>
      </w:r>
      <w:r>
        <w:rPr>
          <w:rFonts w:ascii="仿宋" w:hAnsi="仿宋" w:eastAsia="仿宋"/>
          <w:sz w:val="28"/>
          <w:szCs w:val="28"/>
        </w:rPr>
        <w:t>后又与学生陈竺等人共同提出全反式维甲酸联合三氧化二砷治疗法</w:t>
      </w:r>
      <w:r>
        <w:rPr>
          <w:rFonts w:hint="eastAsia" w:ascii="仿宋" w:hAnsi="仿宋" w:eastAsia="仿宋"/>
          <w:sz w:val="28"/>
          <w:szCs w:val="28"/>
        </w:rPr>
        <w:t>，</w:t>
      </w:r>
      <w:r>
        <w:rPr>
          <w:rFonts w:ascii="仿宋" w:hAnsi="仿宋" w:eastAsia="仿宋"/>
          <w:sz w:val="28"/>
          <w:szCs w:val="28"/>
        </w:rPr>
        <w:t>将这一凶险的白血病五年生存率提高至97%以上，开创肿瘤治疗新格局，王振义也因此被称为“癌症诱导分化第一人”。</w:t>
      </w:r>
    </w:p>
    <w:p w14:paraId="40130145">
      <w:pPr>
        <w:ind w:firstLine="560" w:firstLineChars="200"/>
        <w:rPr>
          <w:rFonts w:hint="eastAsia" w:ascii="仿宋" w:hAnsi="仿宋" w:eastAsia="仿宋"/>
          <w:sz w:val="28"/>
          <w:szCs w:val="28"/>
        </w:rPr>
      </w:pPr>
      <w:r>
        <w:rPr>
          <w:rFonts w:ascii="仿宋" w:hAnsi="仿宋" w:eastAsia="仿宋"/>
          <w:sz w:val="28"/>
          <w:szCs w:val="28"/>
        </w:rPr>
        <w:t>在科研道路上，王振义</w:t>
      </w:r>
      <w:r>
        <w:rPr>
          <w:rFonts w:hint="eastAsia" w:ascii="仿宋" w:hAnsi="仿宋" w:eastAsia="仿宋"/>
          <w:sz w:val="28"/>
          <w:szCs w:val="28"/>
        </w:rPr>
        <w:t>不断攀高</w:t>
      </w:r>
      <w:r>
        <w:rPr>
          <w:rFonts w:ascii="仿宋" w:hAnsi="仿宋" w:eastAsia="仿宋"/>
          <w:sz w:val="28"/>
          <w:szCs w:val="28"/>
        </w:rPr>
        <w:t>，秉持“力求客观、排除偏倚、明细判定疗效”的思维原则，促进中医药传承创新。早在研究急性早幼粒细胞白血病时，王振义就创新性地将中药砒霜应用其中；其后在解决动脉粥样硬化难题时，他又提出使用活血化瘀的生蒲黄，积极打通中西医科研交流互通的途径。</w:t>
      </w:r>
    </w:p>
    <w:p w14:paraId="43C8B169">
      <w:pPr>
        <w:ind w:firstLine="1960" w:firstLineChars="700"/>
        <w:rPr>
          <w:rFonts w:hint="eastAsia" w:ascii="仿宋" w:hAnsi="仿宋" w:eastAsia="黑体"/>
          <w:sz w:val="28"/>
          <w:szCs w:val="28"/>
        </w:rPr>
      </w:pPr>
      <w:r>
        <w:rPr>
          <w:rFonts w:ascii="仿宋" w:hAnsi="仿宋" w:eastAsia="黑体"/>
          <w:sz w:val="28"/>
          <w:szCs w:val="28"/>
        </w:rPr>
        <w:t>技不在高而在德，术不在巧而在仁</w:t>
      </w:r>
    </w:p>
    <w:p w14:paraId="35140F1C">
      <w:pPr>
        <w:ind w:firstLine="560" w:firstLineChars="200"/>
        <w:rPr>
          <w:rFonts w:hint="eastAsia" w:ascii="仿宋" w:hAnsi="仿宋" w:eastAsia="仿宋"/>
          <w:sz w:val="28"/>
          <w:szCs w:val="28"/>
        </w:rPr>
      </w:pPr>
      <w:r>
        <w:rPr>
          <w:rFonts w:hint="eastAsia" w:ascii="仿宋" w:hAnsi="仿宋" w:eastAsia="仿宋"/>
          <w:sz w:val="28"/>
          <w:szCs w:val="28"/>
        </w:rPr>
        <w:t>“作为一名医生，最痛苦的就是看到病人被病痛折磨却没有办法。”为救治更多患者</w:t>
      </w:r>
      <w:r>
        <w:rPr>
          <w:rFonts w:ascii="仿宋" w:hAnsi="仿宋" w:eastAsia="仿宋"/>
          <w:sz w:val="28"/>
          <w:szCs w:val="28"/>
        </w:rPr>
        <w:t>，王振义放弃申请专利，将自己和团队研究出的成果几乎以无偿的方式交付给医药市场</w:t>
      </w:r>
      <w:r>
        <w:rPr>
          <w:rFonts w:hint="eastAsia" w:ascii="仿宋" w:hAnsi="仿宋" w:eastAsia="仿宋"/>
          <w:sz w:val="28"/>
          <w:szCs w:val="28"/>
        </w:rPr>
        <w:t>，如今，</w:t>
      </w:r>
      <w:r>
        <w:rPr>
          <w:rFonts w:ascii="仿宋" w:hAnsi="仿宋" w:eastAsia="仿宋"/>
          <w:sz w:val="28"/>
          <w:szCs w:val="28"/>
        </w:rPr>
        <w:t>290元10粒的白血病救命药还</w:t>
      </w:r>
      <w:r>
        <w:rPr>
          <w:rFonts w:hint="eastAsia" w:ascii="仿宋" w:hAnsi="仿宋" w:eastAsia="仿宋"/>
          <w:sz w:val="28"/>
          <w:szCs w:val="28"/>
        </w:rPr>
        <w:t>可</w:t>
      </w:r>
      <w:r>
        <w:rPr>
          <w:rFonts w:ascii="仿宋" w:hAnsi="仿宋" w:eastAsia="仿宋"/>
          <w:sz w:val="28"/>
          <w:szCs w:val="28"/>
        </w:rPr>
        <w:t>纳入医保</w:t>
      </w:r>
      <w:r>
        <w:rPr>
          <w:rFonts w:hint="eastAsia" w:ascii="仿宋" w:hAnsi="仿宋" w:eastAsia="仿宋"/>
          <w:sz w:val="28"/>
          <w:szCs w:val="28"/>
        </w:rPr>
        <w:t>，而类似药物的价格都高达2万元以上</w:t>
      </w:r>
      <w:r>
        <w:rPr>
          <w:rFonts w:ascii="仿宋" w:hAnsi="仿宋" w:eastAsia="仿宋"/>
          <w:sz w:val="28"/>
          <w:szCs w:val="28"/>
        </w:rPr>
        <w:t>。他说，“为人民服务是不计代价的”。</w:t>
      </w:r>
    </w:p>
    <w:p w14:paraId="3BF7B0E1">
      <w:pPr>
        <w:ind w:firstLine="560" w:firstLineChars="200"/>
        <w:rPr>
          <w:rFonts w:hint="eastAsia" w:ascii="仿宋" w:hAnsi="仿宋" w:eastAsia="仿宋"/>
          <w:sz w:val="28"/>
          <w:szCs w:val="28"/>
        </w:rPr>
      </w:pPr>
      <w:r>
        <w:rPr>
          <w:rFonts w:hint="eastAsia" w:ascii="仿宋" w:hAnsi="仿宋" w:eastAsia="仿宋"/>
          <w:sz w:val="28"/>
          <w:szCs w:val="28"/>
        </w:rPr>
        <w:t>医者大爱无疆，</w:t>
      </w:r>
      <w:r>
        <w:rPr>
          <w:rFonts w:ascii="仿宋" w:hAnsi="仿宋" w:eastAsia="仿宋"/>
          <w:sz w:val="28"/>
          <w:szCs w:val="28"/>
        </w:rPr>
        <w:t>过去几年间，</w:t>
      </w:r>
      <w:r>
        <w:rPr>
          <w:rFonts w:hint="eastAsia" w:ascii="仿宋" w:hAnsi="仿宋" w:eastAsia="仿宋"/>
          <w:sz w:val="28"/>
          <w:szCs w:val="28"/>
        </w:rPr>
        <w:t>王老将</w:t>
      </w:r>
      <w:r>
        <w:rPr>
          <w:rFonts w:ascii="仿宋" w:hAnsi="仿宋" w:eastAsia="仿宋"/>
          <w:sz w:val="28"/>
          <w:szCs w:val="28"/>
        </w:rPr>
        <w:t>自己超千万元的奖金都捐给了扶贫基金会，自己却过得很是</w:t>
      </w:r>
      <w:r>
        <w:rPr>
          <w:rFonts w:hint="eastAsia" w:ascii="仿宋" w:hAnsi="仿宋" w:eastAsia="仿宋"/>
          <w:sz w:val="28"/>
          <w:szCs w:val="28"/>
        </w:rPr>
        <w:t>节俭</w:t>
      </w:r>
      <w:r>
        <w:rPr>
          <w:rFonts w:ascii="仿宋" w:hAnsi="仿宋" w:eastAsia="仿宋"/>
          <w:sz w:val="28"/>
          <w:szCs w:val="28"/>
        </w:rPr>
        <w:t>，</w:t>
      </w:r>
      <w:r>
        <w:rPr>
          <w:rFonts w:hint="eastAsia" w:ascii="仿宋" w:hAnsi="仿宋" w:eastAsia="仿宋"/>
          <w:sz w:val="28"/>
          <w:szCs w:val="28"/>
        </w:rPr>
        <w:t>出行坐</w:t>
      </w:r>
      <w:r>
        <w:rPr>
          <w:rFonts w:ascii="仿宋" w:hAnsi="仿宋" w:eastAsia="仿宋"/>
          <w:sz w:val="28"/>
          <w:szCs w:val="28"/>
        </w:rPr>
        <w:t>公交车，住</w:t>
      </w:r>
      <w:r>
        <w:rPr>
          <w:rFonts w:hint="eastAsia" w:ascii="仿宋" w:hAnsi="仿宋" w:eastAsia="仿宋"/>
          <w:sz w:val="28"/>
          <w:szCs w:val="28"/>
        </w:rPr>
        <w:t>在</w:t>
      </w:r>
      <w:r>
        <w:rPr>
          <w:rFonts w:ascii="仿宋" w:hAnsi="仿宋" w:eastAsia="仿宋"/>
          <w:sz w:val="28"/>
          <w:szCs w:val="28"/>
        </w:rPr>
        <w:t>医院早年分的旧房。他</w:t>
      </w:r>
      <w:r>
        <w:rPr>
          <w:rFonts w:hint="eastAsia" w:ascii="仿宋" w:hAnsi="仿宋" w:eastAsia="仿宋"/>
          <w:sz w:val="28"/>
          <w:szCs w:val="28"/>
        </w:rPr>
        <w:t>向</w:t>
      </w:r>
      <w:r>
        <w:rPr>
          <w:rFonts w:ascii="仿宋" w:hAnsi="仿宋" w:eastAsia="仿宋"/>
          <w:sz w:val="28"/>
          <w:szCs w:val="28"/>
        </w:rPr>
        <w:t>医院</w:t>
      </w:r>
      <w:r>
        <w:rPr>
          <w:rFonts w:hint="eastAsia" w:ascii="仿宋" w:hAnsi="仿宋" w:eastAsia="仿宋"/>
          <w:sz w:val="28"/>
          <w:szCs w:val="28"/>
        </w:rPr>
        <w:t>承诺，</w:t>
      </w:r>
      <w:r>
        <w:rPr>
          <w:rFonts w:ascii="仿宋" w:hAnsi="仿宋" w:eastAsia="仿宋"/>
          <w:sz w:val="28"/>
          <w:szCs w:val="28"/>
        </w:rPr>
        <w:t>待百年之后，</w:t>
      </w:r>
      <w:r>
        <w:rPr>
          <w:rFonts w:hint="eastAsia" w:ascii="仿宋" w:hAnsi="仿宋" w:eastAsia="仿宋"/>
          <w:sz w:val="28"/>
          <w:szCs w:val="28"/>
        </w:rPr>
        <w:t>将</w:t>
      </w:r>
      <w:r>
        <w:rPr>
          <w:rFonts w:ascii="仿宋" w:hAnsi="仿宋" w:eastAsia="仿宋"/>
          <w:sz w:val="28"/>
          <w:szCs w:val="28"/>
        </w:rPr>
        <w:t>房子归还给医院。王振义还有一个“建好家乡医院，惠及家乡人民”的心愿，在他的积极倡导下，在沪兴化籍医学精英连年回乡义诊，为兴化人民解除病痛。</w:t>
      </w:r>
    </w:p>
    <w:p w14:paraId="08B61DAA">
      <w:pPr>
        <w:ind w:firstLine="560" w:firstLineChars="200"/>
        <w:rPr>
          <w:rFonts w:hint="eastAsia" w:ascii="仿宋" w:hAnsi="仿宋" w:eastAsia="仿宋"/>
          <w:sz w:val="28"/>
          <w:szCs w:val="28"/>
        </w:rPr>
      </w:pPr>
      <w:r>
        <w:rPr>
          <w:rFonts w:hint="eastAsia" w:ascii="仿宋" w:hAnsi="仿宋" w:eastAsia="仿宋"/>
          <w:sz w:val="28"/>
          <w:szCs w:val="28"/>
        </w:rPr>
        <w:t>他说，“我这辈子的第一任务，就是对病人负责”。</w:t>
      </w:r>
      <w:r>
        <w:rPr>
          <w:rFonts w:ascii="仿宋" w:hAnsi="仿宋" w:eastAsia="仿宋"/>
          <w:sz w:val="28"/>
          <w:szCs w:val="28"/>
        </w:rPr>
        <w:t>为治病救人，王振义院士倾其所有，想患者所想，急病人所需，以医者“仁心”换病人“安心”</w:t>
      </w:r>
      <w:r>
        <w:rPr>
          <w:rFonts w:hint="eastAsia" w:ascii="仿宋" w:hAnsi="仿宋" w:eastAsia="仿宋"/>
          <w:sz w:val="28"/>
          <w:szCs w:val="28"/>
        </w:rPr>
        <w:t xml:space="preserve">。 </w:t>
      </w:r>
    </w:p>
    <w:p w14:paraId="087CC38F">
      <w:pPr>
        <w:ind w:firstLine="1960" w:firstLineChars="700"/>
        <w:rPr>
          <w:rFonts w:hint="eastAsia" w:ascii="仿宋" w:hAnsi="仿宋" w:eastAsia="黑体"/>
          <w:sz w:val="28"/>
          <w:szCs w:val="28"/>
        </w:rPr>
      </w:pPr>
      <w:r>
        <w:rPr>
          <w:rFonts w:ascii="仿宋" w:hAnsi="仿宋" w:eastAsia="黑体"/>
          <w:sz w:val="28"/>
          <w:szCs w:val="28"/>
        </w:rPr>
        <w:t>立德树人七十载，甘为人梯托青云</w:t>
      </w:r>
    </w:p>
    <w:p w14:paraId="6D0BB853">
      <w:pPr>
        <w:ind w:firstLine="560" w:firstLineChars="200"/>
        <w:rPr>
          <w:rFonts w:hint="eastAsia" w:ascii="仿宋" w:hAnsi="仿宋" w:eastAsia="仿宋"/>
          <w:sz w:val="28"/>
          <w:szCs w:val="28"/>
        </w:rPr>
      </w:pPr>
      <w:r>
        <w:rPr>
          <w:rFonts w:ascii="仿宋" w:hAnsi="仿宋" w:eastAsia="仿宋"/>
          <w:sz w:val="28"/>
          <w:szCs w:val="28"/>
        </w:rPr>
        <w:t>王</w:t>
      </w:r>
      <w:r>
        <w:rPr>
          <w:rFonts w:hint="eastAsia" w:ascii="仿宋" w:hAnsi="仿宋" w:eastAsia="仿宋"/>
          <w:sz w:val="28"/>
          <w:szCs w:val="28"/>
        </w:rPr>
        <w:t>振义悉心育才</w:t>
      </w:r>
      <w:r>
        <w:rPr>
          <w:rFonts w:ascii="仿宋" w:hAnsi="仿宋" w:eastAsia="仿宋"/>
          <w:sz w:val="28"/>
          <w:szCs w:val="28"/>
        </w:rPr>
        <w:t>，身体力行诠释何谓“师者”。学生提出临床遇到的疑难杂症，他利用一周时间搜索前沿文献，再与大家一起探讨分析</w:t>
      </w:r>
      <w:r>
        <w:rPr>
          <w:rFonts w:hint="eastAsia" w:ascii="仿宋" w:hAnsi="仿宋" w:eastAsia="仿宋"/>
          <w:sz w:val="28"/>
          <w:szCs w:val="28"/>
        </w:rPr>
        <w:t>，称之为</w:t>
      </w:r>
      <w:r>
        <w:rPr>
          <w:rFonts w:ascii="仿宋" w:hAnsi="仿宋" w:eastAsia="仿宋"/>
          <w:sz w:val="28"/>
          <w:szCs w:val="28"/>
        </w:rPr>
        <w:t>“开卷考试”教学模式。</w:t>
      </w:r>
      <w:r>
        <w:rPr>
          <w:rFonts w:hint="eastAsia" w:ascii="仿宋" w:hAnsi="仿宋" w:eastAsia="仿宋"/>
          <w:sz w:val="28"/>
          <w:szCs w:val="28"/>
        </w:rPr>
        <w:t>二十年</w:t>
      </w:r>
      <w:r>
        <w:rPr>
          <w:rFonts w:ascii="仿宋" w:hAnsi="仿宋" w:eastAsia="仿宋"/>
          <w:sz w:val="28"/>
          <w:szCs w:val="28"/>
        </w:rPr>
        <w:t>来，众多临床中的难题在王老“交卷”的时刻找到了治疗线索和方案，以实在的方式解决了一个个患者的问题，也丰富了临床医生的见闻与学识。根据“开卷考试”答案梳理而成的专著——《瑞金医院血液科疑难病例讨论集》，是王</w:t>
      </w:r>
      <w:r>
        <w:rPr>
          <w:rFonts w:hint="eastAsia" w:ascii="仿宋" w:hAnsi="仿宋" w:eastAsia="仿宋"/>
          <w:sz w:val="28"/>
          <w:szCs w:val="28"/>
        </w:rPr>
        <w:t>振义</w:t>
      </w:r>
      <w:r>
        <w:rPr>
          <w:rFonts w:ascii="仿宋" w:hAnsi="仿宋" w:eastAsia="仿宋"/>
          <w:sz w:val="28"/>
          <w:szCs w:val="28"/>
        </w:rPr>
        <w:t>院士对青年医师最无私的奉献。</w:t>
      </w:r>
    </w:p>
    <w:p w14:paraId="1791C966">
      <w:pPr>
        <w:ind w:firstLine="560" w:firstLineChars="200"/>
        <w:rPr>
          <w:rFonts w:hint="eastAsia" w:ascii="仿宋" w:hAnsi="仿宋" w:eastAsia="仿宋"/>
          <w:sz w:val="28"/>
          <w:szCs w:val="28"/>
        </w:rPr>
      </w:pPr>
      <w:r>
        <w:rPr>
          <w:rFonts w:ascii="仿宋" w:hAnsi="仿宋" w:eastAsia="仿宋"/>
          <w:sz w:val="28"/>
          <w:szCs w:val="28"/>
        </w:rPr>
        <w:t>“我只是想以我绵薄的力量，培养更多的医学事业的接班人”。七十五载从医执教，王振义始终践行敬佑生命的高尚医德，倡导严谨治学的科学家精神，他的言传身教，激励着一代又一代的学生不断攀登医学高峰，</w:t>
      </w:r>
      <w:r>
        <w:rPr>
          <w:rFonts w:hint="eastAsia" w:ascii="仿宋" w:hAnsi="仿宋" w:eastAsia="仿宋"/>
          <w:sz w:val="28"/>
          <w:szCs w:val="28"/>
        </w:rPr>
        <w:t>培育了陈竺、陈赛娟、陈国强三位院士，</w:t>
      </w:r>
      <w:r>
        <w:rPr>
          <w:rFonts w:ascii="仿宋" w:hAnsi="仿宋" w:eastAsia="仿宋"/>
          <w:sz w:val="28"/>
          <w:szCs w:val="28"/>
        </w:rPr>
        <w:t>成就了医学教育界三代杏林英华的清隽风华。</w:t>
      </w:r>
    </w:p>
    <w:p w14:paraId="7081E045">
      <w:pPr>
        <w:rPr>
          <w:rFonts w:hint="eastAsia" w:ascii="仿宋" w:hAnsi="仿宋" w:eastAsia="仿宋"/>
          <w:sz w:val="28"/>
          <w:szCs w:val="28"/>
        </w:rPr>
      </w:pPr>
      <w:r>
        <w:rPr>
          <w:rFonts w:ascii="仿宋" w:hAnsi="仿宋" w:eastAsia="仿宋"/>
          <w:sz w:val="28"/>
          <w:szCs w:val="28"/>
        </w:rPr>
        <w:t xml:space="preserve"> </w:t>
      </w:r>
    </w:p>
    <w:p w14:paraId="44AB1906">
      <w:pPr>
        <w:ind w:firstLine="560" w:firstLineChars="200"/>
        <w:rPr>
          <w:rFonts w:hint="eastAsia" w:ascii="仿宋" w:hAnsi="仿宋" w:eastAsia="仿宋"/>
          <w:sz w:val="28"/>
          <w:szCs w:val="28"/>
        </w:rPr>
      </w:pPr>
      <w:r>
        <w:rPr>
          <w:rFonts w:ascii="仿宋" w:hAnsi="仿宋" w:eastAsia="仿宋"/>
          <w:sz w:val="28"/>
          <w:szCs w:val="28"/>
        </w:rPr>
        <w:t>大医精诚，止于至善</w:t>
      </w:r>
      <w:r>
        <w:rPr>
          <w:rFonts w:hint="eastAsia" w:ascii="仿宋" w:hAnsi="仿宋" w:eastAsia="仿宋"/>
          <w:sz w:val="28"/>
          <w:szCs w:val="28"/>
        </w:rPr>
        <w:t>。</w:t>
      </w:r>
      <w:r>
        <w:rPr>
          <w:rFonts w:ascii="仿宋" w:hAnsi="仿宋" w:eastAsia="仿宋"/>
          <w:sz w:val="28"/>
          <w:szCs w:val="28"/>
        </w:rPr>
        <w:t>王振义一生获奖无数，</w:t>
      </w:r>
      <w:r>
        <w:rPr>
          <w:rFonts w:hint="eastAsia" w:ascii="仿宋" w:hAnsi="仿宋" w:eastAsia="仿宋"/>
          <w:sz w:val="28"/>
          <w:szCs w:val="28"/>
        </w:rPr>
        <w:t>家中却</w:t>
      </w:r>
      <w:r>
        <w:rPr>
          <w:rFonts w:ascii="仿宋" w:hAnsi="仿宋" w:eastAsia="仿宋"/>
          <w:sz w:val="28"/>
          <w:szCs w:val="28"/>
        </w:rPr>
        <w:t>不见任何荣誉奖状，唯独墙上挂着一幅朴素的白牡丹。世人甚爱</w:t>
      </w:r>
      <w:r>
        <w:rPr>
          <w:rFonts w:hint="eastAsia" w:ascii="仿宋" w:hAnsi="仿宋" w:eastAsia="仿宋"/>
          <w:sz w:val="28"/>
          <w:szCs w:val="28"/>
        </w:rPr>
        <w:t>牡丹</w:t>
      </w:r>
      <w:r>
        <w:rPr>
          <w:rFonts w:ascii="仿宋" w:hAnsi="仿宋" w:eastAsia="仿宋"/>
          <w:sz w:val="28"/>
          <w:szCs w:val="28"/>
        </w:rPr>
        <w:t>的风流袅娜、雍容气度，</w:t>
      </w:r>
      <w:r>
        <w:rPr>
          <w:rFonts w:hint="eastAsia" w:ascii="仿宋" w:hAnsi="仿宋" w:eastAsia="仿宋"/>
          <w:sz w:val="28"/>
          <w:szCs w:val="28"/>
        </w:rPr>
        <w:t>而王老只</w:t>
      </w:r>
      <w:r>
        <w:rPr>
          <w:rFonts w:ascii="仿宋" w:hAnsi="仿宋" w:eastAsia="仿宋"/>
          <w:sz w:val="28"/>
          <w:szCs w:val="28"/>
        </w:rPr>
        <w:t>想做一株“清贫的牡丹”，</w:t>
      </w:r>
      <w:r>
        <w:rPr>
          <w:rFonts w:hint="eastAsia" w:ascii="仿宋" w:hAnsi="仿宋" w:eastAsia="仿宋"/>
          <w:sz w:val="28"/>
          <w:szCs w:val="28"/>
        </w:rPr>
        <w:t>视名利如清水，心怀救人热枕。青年学子当以王老为榜样，将仁心与专业精神融为一体，勇敢追求医学事业的至善之路！</w:t>
      </w:r>
    </w:p>
    <w:p w14:paraId="7B8D0D6A">
      <w:pPr>
        <w:spacing w:line="600" w:lineRule="exact"/>
        <w:rPr>
          <w:rFonts w:hint="eastAsia" w:ascii="仿宋_GB2312" w:eastAsia="仿宋_GB2312"/>
          <w:sz w:val="32"/>
          <w:szCs w:val="32"/>
        </w:rPr>
      </w:pPr>
    </w:p>
    <w:p w14:paraId="25A33469">
      <w:pPr>
        <w:spacing w:line="400" w:lineRule="exact"/>
        <w:ind w:firstLine="420" w:firstLineChars="200"/>
        <w:rPr>
          <w:rFonts w:ascii="Times New Roman" w:hAnsi="Times New Roman"/>
        </w:rPr>
      </w:pPr>
    </w:p>
    <w:p w14:paraId="16CFD2F7">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仿宋_GB2312" w:hAnsi="仿宋_GB2312" w:eastAsia="仿宋_GB2312" w:cs="仿宋_GB2312"/>
          <w:kern w:val="0"/>
          <w:sz w:val="32"/>
          <w:szCs w:val="32"/>
          <w:lang w:val="en-US" w:eastAsia="zh-CN" w:bidi="ar-SA"/>
        </w:rPr>
      </w:pPr>
    </w:p>
    <w:sectPr>
      <w:footerReference r:id="rId5" w:type="default"/>
      <w:pgSz w:w="11906" w:h="16838"/>
      <w:pgMar w:top="1440" w:right="1080" w:bottom="1440" w:left="1080" w:header="851" w:footer="850"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105" w:firstLine="315"/>
      </w:pPr>
      <w:r>
        <w:separator/>
      </w:r>
    </w:p>
  </w:endnote>
  <w:endnote w:type="continuationSeparator" w:id="1">
    <w:p>
      <w:pPr>
        <w:spacing w:line="240" w:lineRule="auto"/>
        <w:ind w:left="-105" w:firstLine="31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05F490-AB1C-4AC4-BBAA-19ECF1A8C7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Segoe Print"/>
    <w:panose1 w:val="00000000000000000000"/>
    <w:charset w:val="00"/>
    <w:family w:val="roman"/>
    <w:pitch w:val="default"/>
    <w:sig w:usb0="00000000" w:usb1="00000000" w:usb2="00000008" w:usb3="00000000" w:csb0="000001FF" w:csb1="00000000"/>
  </w:font>
  <w:font w:name="Segoe Print">
    <w:panose1 w:val="02000600000000000000"/>
    <w:charset w:val="00"/>
    <w:family w:val="auto"/>
    <w:pitch w:val="default"/>
    <w:sig w:usb0="0000028F" w:usb1="00000000" w:usb2="00000000" w:usb3="00000000" w:csb0="2000009F" w:csb1="47010000"/>
  </w:font>
  <w:font w:name="方正黑体_GBK">
    <w:altName w:val="微软雅黑"/>
    <w:panose1 w:val="00000000000000000000"/>
    <w:charset w:val="00"/>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0000000000000000000"/>
    <w:charset w:val="86"/>
    <w:family w:val="swiss"/>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方正公文小标宋">
    <w:panose1 w:val="02000500000000000000"/>
    <w:charset w:val="86"/>
    <w:family w:val="auto"/>
    <w:pitch w:val="default"/>
    <w:sig w:usb0="A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embedRegular r:id="rId2" w:fontKey="{A0D36CB9-7E7A-4A21-96F6-43C943ECC80B}"/>
  </w:font>
  <w:font w:name="仿宋">
    <w:panose1 w:val="02010609060101010101"/>
    <w:charset w:val="86"/>
    <w:family w:val="auto"/>
    <w:pitch w:val="default"/>
    <w:sig w:usb0="800002BF" w:usb1="38CF7CFA" w:usb2="00000016" w:usb3="00000000" w:csb0="00040001" w:csb1="00000000"/>
    <w:embedRegular r:id="rId3" w:fontKey="{93F0E2A7-5DEA-41BE-8EF9-82EEB66701C6}"/>
  </w:font>
  <w:font w:name="方正小标宋简体">
    <w:altName w:val="微软雅黑"/>
    <w:panose1 w:val="00000000000000000000"/>
    <w:charset w:val="86"/>
    <w:family w:val="auto"/>
    <w:pitch w:val="default"/>
    <w:sig w:usb0="00000000" w:usb1="00000000" w:usb2="00000000" w:usb3="00000000" w:csb0="00040000" w:csb1="00000000"/>
    <w:embedRegular r:id="rId4" w:fontKey="{CE924CF1-5535-4C0C-AC00-09906C7328BC}"/>
  </w:font>
  <w:font w:name="Bookman Old Style">
    <w:panose1 w:val="02050604050505020204"/>
    <w:charset w:val="00"/>
    <w:family w:val="roman"/>
    <w:pitch w:val="default"/>
    <w:sig w:usb0="00000287" w:usb1="00000000" w:usb2="00000000" w:usb3="00000000" w:csb0="2000009F" w:csb1="DFD70000"/>
    <w:embedRegular r:id="rId5" w:fontKey="{DB72D201-8BF1-495C-A440-B02AEA9018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70834">
    <w:pPr>
      <w:pStyle w:val="7"/>
      <w:spacing w:line="14" w:lineRule="auto"/>
      <w:rPr>
        <w:sz w:val="20"/>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81915" cy="128270"/>
              <wp:effectExtent l="0" t="0" r="0" b="0"/>
              <wp:wrapNone/>
              <wp:docPr id="5" name="文本框 5"/>
              <wp:cNvGraphicFramePr/>
              <a:graphic xmlns:a="http://schemas.openxmlformats.org/drawingml/2006/main">
                <a:graphicData uri="http://schemas.microsoft.com/office/word/2010/wordprocessingShape">
                  <wps:wsp>
                    <wps:cNvSpPr txBox="1"/>
                    <wps:spPr>
                      <a:xfrm>
                        <a:off x="0" y="0"/>
                        <a:ext cx="81915" cy="128270"/>
                      </a:xfrm>
                      <a:prstGeom prst="rect">
                        <a:avLst/>
                      </a:prstGeom>
                      <a:noFill/>
                      <a:ln>
                        <a:noFill/>
                      </a:ln>
                    </wps:spPr>
                    <wps:txbx>
                      <w:txbxContent>
                        <w:p w14:paraId="640BD65C">
                          <w:pPr>
                            <w:spacing w:before="18"/>
                            <w:ind w:left="20" w:right="0" w:firstLine="0"/>
                            <w:jc w:val="left"/>
                            <w:rPr>
                              <w:rFonts w:ascii="Bookman Old Style"/>
                              <w:b/>
                              <w:i/>
                              <w:sz w:val="12"/>
                            </w:rPr>
                          </w:pPr>
                          <w:r>
                            <w:fldChar w:fldCharType="begin"/>
                          </w:r>
                          <w:r>
                            <w:rPr>
                              <w:rFonts w:ascii="Bookman Old Style"/>
                              <w:b/>
                              <w:i/>
                              <w:color w:val="231916"/>
                              <w:sz w:val="12"/>
                            </w:rPr>
                            <w:instrText xml:space="preserve"> PAGE  \* ROMAN </w:instrText>
                          </w:r>
                          <w:r>
                            <w:fldChar w:fldCharType="separate"/>
                          </w:r>
                          <w:r>
                            <w:t>II</w:t>
                          </w:r>
                          <w:r>
                            <w:fldChar w:fldCharType="end"/>
                          </w:r>
                        </w:p>
                      </w:txbxContent>
                    </wps:txbx>
                    <wps:bodyPr lIns="0" tIns="0" rIns="0" bIns="0" upright="1"/>
                  </wps:wsp>
                </a:graphicData>
              </a:graphic>
            </wp:anchor>
          </w:drawing>
        </mc:Choice>
        <mc:Fallback>
          <w:pict>
            <v:shape id="_x0000_s1026" o:spid="_x0000_s1026" o:spt="202" type="#_x0000_t202" style="position:absolute;left:0pt;margin-top:0pt;height:10.1pt;width:6.45pt;mso-position-horizontal:right;mso-position-horizontal-relative:margin;z-index:251659264;mso-width-relative:page;mso-height-relative:page;" filled="f" stroked="f" coordsize="21600,21600" o:gfxdata="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C8YAatIAAAADAQAADwAAAAAAAAABACAAAAAiAAAAZHJzL2Rvd25yZXYueG1sUEsBAhQAFAAAAAgA&#10;h07iQA69NO25AQAAcAMAAA4AAAAAAAAAAQAgAAAAIQEAAGRycy9lMm9Eb2MueG1sUEsFBgAAAAAG&#10;AAYAWQEAAEwFAAAAAA==&#10;">
              <v:fill on="f" focussize="0,0"/>
              <v:stroke on="f"/>
              <v:imagedata o:title=""/>
              <o:lock v:ext="edit" aspectratio="f"/>
              <v:textbox inset="0mm,0mm,0mm,0mm">
                <w:txbxContent>
                  <w:p w14:paraId="640BD65C">
                    <w:pPr>
                      <w:spacing w:before="18"/>
                      <w:ind w:left="20" w:right="0" w:firstLine="0"/>
                      <w:jc w:val="left"/>
                      <w:rPr>
                        <w:rFonts w:ascii="Bookman Old Style"/>
                        <w:b/>
                        <w:i/>
                        <w:sz w:val="12"/>
                      </w:rPr>
                    </w:pPr>
                    <w:r>
                      <w:fldChar w:fldCharType="begin"/>
                    </w:r>
                    <w:r>
                      <w:rPr>
                        <w:rFonts w:ascii="Bookman Old Style"/>
                        <w:b/>
                        <w:i/>
                        <w:color w:val="231916"/>
                        <w:sz w:val="12"/>
                      </w:rPr>
                      <w:instrText xml:space="preserve"> PAGE  \* ROMAN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105" w:firstLine="315"/>
      </w:pPr>
      <w:r>
        <w:separator/>
      </w:r>
    </w:p>
  </w:footnote>
  <w:footnote w:type="continuationSeparator" w:id="1">
    <w:p>
      <w:pPr>
        <w:spacing w:line="360" w:lineRule="auto"/>
        <w:ind w:left="-105" w:firstLine="315"/>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zZTgwMGQ0MmZiMzJmNzFlN2Q5YjllNjQyMjY3MmQifQ=="/>
  </w:docVars>
  <w:rsids>
    <w:rsidRoot w:val="00000000"/>
    <w:rsid w:val="007007DA"/>
    <w:rsid w:val="00D026DF"/>
    <w:rsid w:val="00E26516"/>
    <w:rsid w:val="00F3668E"/>
    <w:rsid w:val="01171AB3"/>
    <w:rsid w:val="012F4378"/>
    <w:rsid w:val="02777BFD"/>
    <w:rsid w:val="029D518A"/>
    <w:rsid w:val="029F0F02"/>
    <w:rsid w:val="02CD3CC1"/>
    <w:rsid w:val="032D4760"/>
    <w:rsid w:val="03A67A1B"/>
    <w:rsid w:val="03AA4003"/>
    <w:rsid w:val="03CD7255"/>
    <w:rsid w:val="03F139E0"/>
    <w:rsid w:val="0468795F"/>
    <w:rsid w:val="04785EAF"/>
    <w:rsid w:val="04B06192"/>
    <w:rsid w:val="050634BB"/>
    <w:rsid w:val="051732C8"/>
    <w:rsid w:val="054B5371"/>
    <w:rsid w:val="055204AE"/>
    <w:rsid w:val="05AB5E10"/>
    <w:rsid w:val="05AC22B4"/>
    <w:rsid w:val="05B13426"/>
    <w:rsid w:val="05E72F30"/>
    <w:rsid w:val="05E82BC0"/>
    <w:rsid w:val="066B5CCB"/>
    <w:rsid w:val="06730C84"/>
    <w:rsid w:val="068A1883"/>
    <w:rsid w:val="06997DBD"/>
    <w:rsid w:val="070D6A5F"/>
    <w:rsid w:val="07550729"/>
    <w:rsid w:val="077D11C4"/>
    <w:rsid w:val="078C01B2"/>
    <w:rsid w:val="07A1396F"/>
    <w:rsid w:val="07B23486"/>
    <w:rsid w:val="07C22483"/>
    <w:rsid w:val="08114650"/>
    <w:rsid w:val="08444A26"/>
    <w:rsid w:val="08485B98"/>
    <w:rsid w:val="089E4646"/>
    <w:rsid w:val="08D00067"/>
    <w:rsid w:val="09532A47"/>
    <w:rsid w:val="09B41737"/>
    <w:rsid w:val="09C57D11"/>
    <w:rsid w:val="0A3B2DB2"/>
    <w:rsid w:val="0A7021B4"/>
    <w:rsid w:val="0AAE43D8"/>
    <w:rsid w:val="0AB319EF"/>
    <w:rsid w:val="0AF33EF5"/>
    <w:rsid w:val="0B63010D"/>
    <w:rsid w:val="0B867103"/>
    <w:rsid w:val="0B891F50"/>
    <w:rsid w:val="0BA57ED2"/>
    <w:rsid w:val="0BB579E9"/>
    <w:rsid w:val="0BBF2615"/>
    <w:rsid w:val="0BCC6D17"/>
    <w:rsid w:val="0C116E8F"/>
    <w:rsid w:val="0C367BED"/>
    <w:rsid w:val="0C3965F2"/>
    <w:rsid w:val="0C405504"/>
    <w:rsid w:val="0CE00A95"/>
    <w:rsid w:val="0D162709"/>
    <w:rsid w:val="0D6E7E16"/>
    <w:rsid w:val="0DD203DE"/>
    <w:rsid w:val="0E0367E9"/>
    <w:rsid w:val="0E10604C"/>
    <w:rsid w:val="0E772D33"/>
    <w:rsid w:val="0E835B7C"/>
    <w:rsid w:val="0EA224A6"/>
    <w:rsid w:val="0EDB7766"/>
    <w:rsid w:val="0FA10173"/>
    <w:rsid w:val="0FC2411A"/>
    <w:rsid w:val="10234F21"/>
    <w:rsid w:val="10240C99"/>
    <w:rsid w:val="10AC4621"/>
    <w:rsid w:val="10BD047D"/>
    <w:rsid w:val="10D17073"/>
    <w:rsid w:val="10DE0FC2"/>
    <w:rsid w:val="10E21AF4"/>
    <w:rsid w:val="116C28F7"/>
    <w:rsid w:val="1173012A"/>
    <w:rsid w:val="11755C50"/>
    <w:rsid w:val="121C4BF4"/>
    <w:rsid w:val="12555A81"/>
    <w:rsid w:val="12B05320"/>
    <w:rsid w:val="12EC0194"/>
    <w:rsid w:val="12EE2848"/>
    <w:rsid w:val="13337B71"/>
    <w:rsid w:val="133D1E43"/>
    <w:rsid w:val="13AF4886"/>
    <w:rsid w:val="141258FF"/>
    <w:rsid w:val="14515DD5"/>
    <w:rsid w:val="14636234"/>
    <w:rsid w:val="14A16D5C"/>
    <w:rsid w:val="14A625C4"/>
    <w:rsid w:val="14BE790E"/>
    <w:rsid w:val="14D910F0"/>
    <w:rsid w:val="14D94748"/>
    <w:rsid w:val="14DA4B86"/>
    <w:rsid w:val="15050DF6"/>
    <w:rsid w:val="152E7914"/>
    <w:rsid w:val="154C4F1A"/>
    <w:rsid w:val="15536036"/>
    <w:rsid w:val="15A85EC8"/>
    <w:rsid w:val="15AB60E4"/>
    <w:rsid w:val="15CC0630"/>
    <w:rsid w:val="15CF3F1C"/>
    <w:rsid w:val="161E0ABC"/>
    <w:rsid w:val="162D4D4B"/>
    <w:rsid w:val="165C38D7"/>
    <w:rsid w:val="169625A2"/>
    <w:rsid w:val="16CB4564"/>
    <w:rsid w:val="16CF60FF"/>
    <w:rsid w:val="17127A9D"/>
    <w:rsid w:val="17824C23"/>
    <w:rsid w:val="17FD074D"/>
    <w:rsid w:val="184B20CB"/>
    <w:rsid w:val="185A28FB"/>
    <w:rsid w:val="185A3FE0"/>
    <w:rsid w:val="186607D0"/>
    <w:rsid w:val="187D0CB3"/>
    <w:rsid w:val="18C43019"/>
    <w:rsid w:val="18E4741D"/>
    <w:rsid w:val="18E67433"/>
    <w:rsid w:val="18EE4ED2"/>
    <w:rsid w:val="19072930"/>
    <w:rsid w:val="193C34F0"/>
    <w:rsid w:val="194C4AA3"/>
    <w:rsid w:val="19BE4CD7"/>
    <w:rsid w:val="19E716B5"/>
    <w:rsid w:val="1A496AFF"/>
    <w:rsid w:val="1A554870"/>
    <w:rsid w:val="1A7171D0"/>
    <w:rsid w:val="1A862C7C"/>
    <w:rsid w:val="1AA04F7E"/>
    <w:rsid w:val="1AA650CC"/>
    <w:rsid w:val="1B7D0ABD"/>
    <w:rsid w:val="1BD32680"/>
    <w:rsid w:val="1BDE2644"/>
    <w:rsid w:val="1C136791"/>
    <w:rsid w:val="1CAC34BB"/>
    <w:rsid w:val="1CE65C54"/>
    <w:rsid w:val="1D6D1ED1"/>
    <w:rsid w:val="1DB7139E"/>
    <w:rsid w:val="1DC738B3"/>
    <w:rsid w:val="1DCA08C1"/>
    <w:rsid w:val="1DE2466D"/>
    <w:rsid w:val="1DF779ED"/>
    <w:rsid w:val="1E8F5E77"/>
    <w:rsid w:val="1E9F255E"/>
    <w:rsid w:val="1F4149E1"/>
    <w:rsid w:val="1F666BD8"/>
    <w:rsid w:val="1F74219C"/>
    <w:rsid w:val="1F802C8B"/>
    <w:rsid w:val="1FAF67D1"/>
    <w:rsid w:val="1FF16DE9"/>
    <w:rsid w:val="202340AD"/>
    <w:rsid w:val="20390790"/>
    <w:rsid w:val="205253AE"/>
    <w:rsid w:val="218659DE"/>
    <w:rsid w:val="21A460DD"/>
    <w:rsid w:val="222473F9"/>
    <w:rsid w:val="223B434C"/>
    <w:rsid w:val="22E70030"/>
    <w:rsid w:val="22F83FEB"/>
    <w:rsid w:val="233A2855"/>
    <w:rsid w:val="235C0A1E"/>
    <w:rsid w:val="23757D31"/>
    <w:rsid w:val="23825FAA"/>
    <w:rsid w:val="24165E36"/>
    <w:rsid w:val="241906BD"/>
    <w:rsid w:val="24F34236"/>
    <w:rsid w:val="2510153C"/>
    <w:rsid w:val="254554E2"/>
    <w:rsid w:val="2566249D"/>
    <w:rsid w:val="25AB0E64"/>
    <w:rsid w:val="25F25669"/>
    <w:rsid w:val="2604539D"/>
    <w:rsid w:val="26061115"/>
    <w:rsid w:val="26355556"/>
    <w:rsid w:val="268B161A"/>
    <w:rsid w:val="26D2676C"/>
    <w:rsid w:val="26EF1BA9"/>
    <w:rsid w:val="27932534"/>
    <w:rsid w:val="279F537D"/>
    <w:rsid w:val="27A97FAA"/>
    <w:rsid w:val="27E64D5A"/>
    <w:rsid w:val="28012F9C"/>
    <w:rsid w:val="28081174"/>
    <w:rsid w:val="280E42B1"/>
    <w:rsid w:val="28133675"/>
    <w:rsid w:val="282D2989"/>
    <w:rsid w:val="287141A0"/>
    <w:rsid w:val="2879797C"/>
    <w:rsid w:val="287A36F4"/>
    <w:rsid w:val="29143B49"/>
    <w:rsid w:val="292C0E92"/>
    <w:rsid w:val="29600B3C"/>
    <w:rsid w:val="29C42E79"/>
    <w:rsid w:val="29DA08EE"/>
    <w:rsid w:val="29DA6817"/>
    <w:rsid w:val="29ED02EA"/>
    <w:rsid w:val="29EE439A"/>
    <w:rsid w:val="2A094D30"/>
    <w:rsid w:val="2A0E69D7"/>
    <w:rsid w:val="2A4346E5"/>
    <w:rsid w:val="2AE337D3"/>
    <w:rsid w:val="2B4620B3"/>
    <w:rsid w:val="2B4C7770"/>
    <w:rsid w:val="2B795EE5"/>
    <w:rsid w:val="2B9743F4"/>
    <w:rsid w:val="2C481A49"/>
    <w:rsid w:val="2C5D5807"/>
    <w:rsid w:val="2CB74F17"/>
    <w:rsid w:val="2CC82C80"/>
    <w:rsid w:val="2CCA2E9C"/>
    <w:rsid w:val="2D872B3B"/>
    <w:rsid w:val="2E2C5491"/>
    <w:rsid w:val="2ECB2EFB"/>
    <w:rsid w:val="2F1403FE"/>
    <w:rsid w:val="2F3565C7"/>
    <w:rsid w:val="2F4607D4"/>
    <w:rsid w:val="2F835584"/>
    <w:rsid w:val="2F882B9B"/>
    <w:rsid w:val="2FA07EE4"/>
    <w:rsid w:val="305D5DD5"/>
    <w:rsid w:val="31140B8A"/>
    <w:rsid w:val="31336B36"/>
    <w:rsid w:val="31383FA3"/>
    <w:rsid w:val="31541EC1"/>
    <w:rsid w:val="31A82017"/>
    <w:rsid w:val="31AD4B3A"/>
    <w:rsid w:val="31B71515"/>
    <w:rsid w:val="31C62554"/>
    <w:rsid w:val="31E26E6C"/>
    <w:rsid w:val="320E4C8B"/>
    <w:rsid w:val="323E39E4"/>
    <w:rsid w:val="3240150B"/>
    <w:rsid w:val="32A94788"/>
    <w:rsid w:val="32D103B5"/>
    <w:rsid w:val="32FC5C90"/>
    <w:rsid w:val="33020AF1"/>
    <w:rsid w:val="331F55C4"/>
    <w:rsid w:val="33590AD6"/>
    <w:rsid w:val="336851BD"/>
    <w:rsid w:val="33B977C6"/>
    <w:rsid w:val="33E72DFC"/>
    <w:rsid w:val="33FE78CF"/>
    <w:rsid w:val="34012F1B"/>
    <w:rsid w:val="34157E83"/>
    <w:rsid w:val="343B024C"/>
    <w:rsid w:val="343F0B67"/>
    <w:rsid w:val="34565015"/>
    <w:rsid w:val="348558FB"/>
    <w:rsid w:val="34EB724D"/>
    <w:rsid w:val="34F95A2C"/>
    <w:rsid w:val="3566572C"/>
    <w:rsid w:val="35845BB2"/>
    <w:rsid w:val="35CB558F"/>
    <w:rsid w:val="363E3FB3"/>
    <w:rsid w:val="3679323D"/>
    <w:rsid w:val="37D82760"/>
    <w:rsid w:val="37DB610F"/>
    <w:rsid w:val="37E46AEE"/>
    <w:rsid w:val="37FD5967"/>
    <w:rsid w:val="383C09C6"/>
    <w:rsid w:val="38663545"/>
    <w:rsid w:val="390C6004"/>
    <w:rsid w:val="3A3556CD"/>
    <w:rsid w:val="3AA92B49"/>
    <w:rsid w:val="3AC33651"/>
    <w:rsid w:val="3ADB0022"/>
    <w:rsid w:val="3AF17846"/>
    <w:rsid w:val="3B3040BC"/>
    <w:rsid w:val="3B3F51A6"/>
    <w:rsid w:val="3B5D137F"/>
    <w:rsid w:val="3B825563"/>
    <w:rsid w:val="3B964177"/>
    <w:rsid w:val="3C0E2679"/>
    <w:rsid w:val="3C1E0B0E"/>
    <w:rsid w:val="3C996C96"/>
    <w:rsid w:val="3CC541AA"/>
    <w:rsid w:val="3D6562C9"/>
    <w:rsid w:val="3D711B06"/>
    <w:rsid w:val="3D9E4EFF"/>
    <w:rsid w:val="3DC841E9"/>
    <w:rsid w:val="3DE96EFA"/>
    <w:rsid w:val="3E0B0C1F"/>
    <w:rsid w:val="3E1F0B6E"/>
    <w:rsid w:val="3E43780F"/>
    <w:rsid w:val="3E467EA9"/>
    <w:rsid w:val="3EC62D97"/>
    <w:rsid w:val="3F79605C"/>
    <w:rsid w:val="3F8A64BB"/>
    <w:rsid w:val="3F91215F"/>
    <w:rsid w:val="3FAA090B"/>
    <w:rsid w:val="3FAA26B9"/>
    <w:rsid w:val="3FC0590E"/>
    <w:rsid w:val="3FEB6F5A"/>
    <w:rsid w:val="3FF149C0"/>
    <w:rsid w:val="3FF35E0E"/>
    <w:rsid w:val="40297A82"/>
    <w:rsid w:val="40A67324"/>
    <w:rsid w:val="40AA1DF7"/>
    <w:rsid w:val="40E67721"/>
    <w:rsid w:val="40F938F8"/>
    <w:rsid w:val="4110479E"/>
    <w:rsid w:val="412000B8"/>
    <w:rsid w:val="41886A2A"/>
    <w:rsid w:val="41DD0B24"/>
    <w:rsid w:val="421F2EEA"/>
    <w:rsid w:val="42521512"/>
    <w:rsid w:val="42664FBD"/>
    <w:rsid w:val="42851CC8"/>
    <w:rsid w:val="433D02DF"/>
    <w:rsid w:val="43814017"/>
    <w:rsid w:val="438A4CDB"/>
    <w:rsid w:val="43EA7528"/>
    <w:rsid w:val="4436276D"/>
    <w:rsid w:val="444529B0"/>
    <w:rsid w:val="445D7CFA"/>
    <w:rsid w:val="44CD30D2"/>
    <w:rsid w:val="45B002FD"/>
    <w:rsid w:val="45D71D2E"/>
    <w:rsid w:val="46084EAD"/>
    <w:rsid w:val="4646262E"/>
    <w:rsid w:val="470D5A07"/>
    <w:rsid w:val="4723522B"/>
    <w:rsid w:val="474E6020"/>
    <w:rsid w:val="47677CBF"/>
    <w:rsid w:val="47E81FD1"/>
    <w:rsid w:val="48587156"/>
    <w:rsid w:val="4895278C"/>
    <w:rsid w:val="48C66A97"/>
    <w:rsid w:val="48DA2FD2"/>
    <w:rsid w:val="48E704DA"/>
    <w:rsid w:val="48F21359"/>
    <w:rsid w:val="49210164"/>
    <w:rsid w:val="4976544B"/>
    <w:rsid w:val="498728BD"/>
    <w:rsid w:val="49CA7BE0"/>
    <w:rsid w:val="49FD3F19"/>
    <w:rsid w:val="4A227A1C"/>
    <w:rsid w:val="4A6E25FC"/>
    <w:rsid w:val="4AE86491"/>
    <w:rsid w:val="4B03107F"/>
    <w:rsid w:val="4B10182E"/>
    <w:rsid w:val="4B143967"/>
    <w:rsid w:val="4B4A7D1A"/>
    <w:rsid w:val="4B8A3369"/>
    <w:rsid w:val="4BAB3A41"/>
    <w:rsid w:val="4BBC79FC"/>
    <w:rsid w:val="4C097FAF"/>
    <w:rsid w:val="4C1E4213"/>
    <w:rsid w:val="4C6D519A"/>
    <w:rsid w:val="4CA95044"/>
    <w:rsid w:val="4CCC3C6F"/>
    <w:rsid w:val="4CED7F85"/>
    <w:rsid w:val="4D361CAA"/>
    <w:rsid w:val="4D534390"/>
    <w:rsid w:val="4D6E2F78"/>
    <w:rsid w:val="4D7624C3"/>
    <w:rsid w:val="4E6173B4"/>
    <w:rsid w:val="4EC71589"/>
    <w:rsid w:val="4ECA68D4"/>
    <w:rsid w:val="4FA17635"/>
    <w:rsid w:val="5019366F"/>
    <w:rsid w:val="508F3931"/>
    <w:rsid w:val="50CD6207"/>
    <w:rsid w:val="50D47596"/>
    <w:rsid w:val="50DE308F"/>
    <w:rsid w:val="50ED0658"/>
    <w:rsid w:val="511300BE"/>
    <w:rsid w:val="518E1E3B"/>
    <w:rsid w:val="519B00B4"/>
    <w:rsid w:val="51B2240A"/>
    <w:rsid w:val="51CC4711"/>
    <w:rsid w:val="524200E5"/>
    <w:rsid w:val="52560C2D"/>
    <w:rsid w:val="5268499D"/>
    <w:rsid w:val="52C553E8"/>
    <w:rsid w:val="52E8557B"/>
    <w:rsid w:val="532145E9"/>
    <w:rsid w:val="53322810"/>
    <w:rsid w:val="535B5D4C"/>
    <w:rsid w:val="53F64C4E"/>
    <w:rsid w:val="543C5567"/>
    <w:rsid w:val="547A0454"/>
    <w:rsid w:val="54DC2EBD"/>
    <w:rsid w:val="552B06C5"/>
    <w:rsid w:val="552D196B"/>
    <w:rsid w:val="552E2619"/>
    <w:rsid w:val="55434CEA"/>
    <w:rsid w:val="55757252"/>
    <w:rsid w:val="55BF6A67"/>
    <w:rsid w:val="56024BA5"/>
    <w:rsid w:val="56051FA0"/>
    <w:rsid w:val="562F1A1C"/>
    <w:rsid w:val="567809C3"/>
    <w:rsid w:val="568027BC"/>
    <w:rsid w:val="56C65BD3"/>
    <w:rsid w:val="572648C3"/>
    <w:rsid w:val="58070251"/>
    <w:rsid w:val="58711B6E"/>
    <w:rsid w:val="58896EB8"/>
    <w:rsid w:val="58EB7B73"/>
    <w:rsid w:val="58F5081B"/>
    <w:rsid w:val="592411D6"/>
    <w:rsid w:val="59777658"/>
    <w:rsid w:val="59947DC2"/>
    <w:rsid w:val="59F667CF"/>
    <w:rsid w:val="5A2450D2"/>
    <w:rsid w:val="5ABF3065"/>
    <w:rsid w:val="5AD0782A"/>
    <w:rsid w:val="5AFE1DDF"/>
    <w:rsid w:val="5B745BFD"/>
    <w:rsid w:val="5BA927FE"/>
    <w:rsid w:val="5BE6057E"/>
    <w:rsid w:val="5C050F4B"/>
    <w:rsid w:val="5C2E6792"/>
    <w:rsid w:val="5C89392A"/>
    <w:rsid w:val="5C9F314E"/>
    <w:rsid w:val="5CA97B29"/>
    <w:rsid w:val="5CB9509A"/>
    <w:rsid w:val="5CCC1A69"/>
    <w:rsid w:val="5CDC76CE"/>
    <w:rsid w:val="5D331AE8"/>
    <w:rsid w:val="5D3F048D"/>
    <w:rsid w:val="5D8A795A"/>
    <w:rsid w:val="5E2E29DB"/>
    <w:rsid w:val="5E79352B"/>
    <w:rsid w:val="5E9345EC"/>
    <w:rsid w:val="5F117C07"/>
    <w:rsid w:val="5F155949"/>
    <w:rsid w:val="5F3F6522"/>
    <w:rsid w:val="5F546472"/>
    <w:rsid w:val="5F824661"/>
    <w:rsid w:val="5F950838"/>
    <w:rsid w:val="5FAA6092"/>
    <w:rsid w:val="606049A2"/>
    <w:rsid w:val="606B0A13"/>
    <w:rsid w:val="608844C4"/>
    <w:rsid w:val="608A1A1F"/>
    <w:rsid w:val="60C108FA"/>
    <w:rsid w:val="60C211B9"/>
    <w:rsid w:val="61330309"/>
    <w:rsid w:val="615E2D65"/>
    <w:rsid w:val="617C1CB0"/>
    <w:rsid w:val="61811074"/>
    <w:rsid w:val="61A3723C"/>
    <w:rsid w:val="61B0286F"/>
    <w:rsid w:val="6200468F"/>
    <w:rsid w:val="62065A1D"/>
    <w:rsid w:val="62200472"/>
    <w:rsid w:val="62261628"/>
    <w:rsid w:val="622E15CF"/>
    <w:rsid w:val="624D42BE"/>
    <w:rsid w:val="6267026A"/>
    <w:rsid w:val="629B7F14"/>
    <w:rsid w:val="62B31701"/>
    <w:rsid w:val="62FD44D5"/>
    <w:rsid w:val="637E13C5"/>
    <w:rsid w:val="63F73BC9"/>
    <w:rsid w:val="64916417"/>
    <w:rsid w:val="64923598"/>
    <w:rsid w:val="64ED07CF"/>
    <w:rsid w:val="65051FBC"/>
    <w:rsid w:val="65311768"/>
    <w:rsid w:val="65560AD4"/>
    <w:rsid w:val="65901886"/>
    <w:rsid w:val="65C6799D"/>
    <w:rsid w:val="661029C7"/>
    <w:rsid w:val="661E3335"/>
    <w:rsid w:val="663366B5"/>
    <w:rsid w:val="66364DD0"/>
    <w:rsid w:val="667023CB"/>
    <w:rsid w:val="66813D52"/>
    <w:rsid w:val="66B45A48"/>
    <w:rsid w:val="66E005EB"/>
    <w:rsid w:val="6759126B"/>
    <w:rsid w:val="6760797E"/>
    <w:rsid w:val="676E3E49"/>
    <w:rsid w:val="67896ED4"/>
    <w:rsid w:val="678E3544"/>
    <w:rsid w:val="68324E76"/>
    <w:rsid w:val="68376930"/>
    <w:rsid w:val="6859120D"/>
    <w:rsid w:val="686B2F4B"/>
    <w:rsid w:val="68765FCE"/>
    <w:rsid w:val="68C31F72"/>
    <w:rsid w:val="68CE35BD"/>
    <w:rsid w:val="68D73BE9"/>
    <w:rsid w:val="691B590A"/>
    <w:rsid w:val="69643755"/>
    <w:rsid w:val="6A026ACA"/>
    <w:rsid w:val="6A535578"/>
    <w:rsid w:val="6AA81420"/>
    <w:rsid w:val="6AB16F13"/>
    <w:rsid w:val="6AF26B3F"/>
    <w:rsid w:val="6B2C02A3"/>
    <w:rsid w:val="6B7A6903"/>
    <w:rsid w:val="6C0B435C"/>
    <w:rsid w:val="6C1B02E4"/>
    <w:rsid w:val="6C2216A6"/>
    <w:rsid w:val="6C515AE7"/>
    <w:rsid w:val="6CAB169B"/>
    <w:rsid w:val="6CB136EF"/>
    <w:rsid w:val="6CF43042"/>
    <w:rsid w:val="6CFA1CDB"/>
    <w:rsid w:val="6D2C27DC"/>
    <w:rsid w:val="6D4C69DA"/>
    <w:rsid w:val="6D6A6E60"/>
    <w:rsid w:val="6D7B2E1B"/>
    <w:rsid w:val="6DA305C4"/>
    <w:rsid w:val="6E5D69C5"/>
    <w:rsid w:val="6F3C65DA"/>
    <w:rsid w:val="6F675D4D"/>
    <w:rsid w:val="6F963F3C"/>
    <w:rsid w:val="6FAF3250"/>
    <w:rsid w:val="70460437"/>
    <w:rsid w:val="705A140E"/>
    <w:rsid w:val="707F0E75"/>
    <w:rsid w:val="70950698"/>
    <w:rsid w:val="70DE203F"/>
    <w:rsid w:val="71106035"/>
    <w:rsid w:val="712F69CF"/>
    <w:rsid w:val="71593474"/>
    <w:rsid w:val="71A9588A"/>
    <w:rsid w:val="71C84B3A"/>
    <w:rsid w:val="71E82A49"/>
    <w:rsid w:val="72392E99"/>
    <w:rsid w:val="725325B9"/>
    <w:rsid w:val="72620A4E"/>
    <w:rsid w:val="72773503"/>
    <w:rsid w:val="72916C3D"/>
    <w:rsid w:val="72B84BBB"/>
    <w:rsid w:val="72BD7A32"/>
    <w:rsid w:val="72D36C5A"/>
    <w:rsid w:val="72E468DE"/>
    <w:rsid w:val="73152373"/>
    <w:rsid w:val="73326672"/>
    <w:rsid w:val="733C4DFB"/>
    <w:rsid w:val="7354099F"/>
    <w:rsid w:val="74634609"/>
    <w:rsid w:val="74D936D4"/>
    <w:rsid w:val="752244C4"/>
    <w:rsid w:val="757C1E26"/>
    <w:rsid w:val="75DC57C1"/>
    <w:rsid w:val="76194DAF"/>
    <w:rsid w:val="761C0F14"/>
    <w:rsid w:val="765E32DA"/>
    <w:rsid w:val="766216D5"/>
    <w:rsid w:val="77057BFA"/>
    <w:rsid w:val="771D3195"/>
    <w:rsid w:val="777E65A3"/>
    <w:rsid w:val="78395DAD"/>
    <w:rsid w:val="785B34C3"/>
    <w:rsid w:val="7925321D"/>
    <w:rsid w:val="793622EC"/>
    <w:rsid w:val="796F23B1"/>
    <w:rsid w:val="797846B3"/>
    <w:rsid w:val="79902683"/>
    <w:rsid w:val="799534B7"/>
    <w:rsid w:val="7AA02320"/>
    <w:rsid w:val="7AC73B44"/>
    <w:rsid w:val="7B075B54"/>
    <w:rsid w:val="7B180C3E"/>
    <w:rsid w:val="7B5E3906"/>
    <w:rsid w:val="7BDA5FBB"/>
    <w:rsid w:val="7C0B5CB2"/>
    <w:rsid w:val="7CA05119"/>
    <w:rsid w:val="7CB974BC"/>
    <w:rsid w:val="7CC77E2B"/>
    <w:rsid w:val="7CD12A58"/>
    <w:rsid w:val="7CF404F4"/>
    <w:rsid w:val="7D7358BD"/>
    <w:rsid w:val="7D8E0949"/>
    <w:rsid w:val="7DAB14FB"/>
    <w:rsid w:val="7DBF2B84"/>
    <w:rsid w:val="7EAB72D9"/>
    <w:rsid w:val="7EB720F3"/>
    <w:rsid w:val="7EE30820"/>
    <w:rsid w:val="7EF14FE8"/>
    <w:rsid w:val="7F11471A"/>
    <w:rsid w:val="7F385010"/>
    <w:rsid w:val="7F430DBD"/>
    <w:rsid w:val="7FD74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left="-50" w:leftChars="-50" w:firstLine="150" w:firstLineChars="150"/>
      <w:jc w:val="both"/>
    </w:pPr>
    <w:rPr>
      <w:rFonts w:ascii="Times New Roman" w:hAnsi="Times New Roman" w:eastAsia="宋体" w:cs="Times New Roman"/>
      <w:kern w:val="2"/>
      <w:sz w:val="21"/>
      <w:szCs w:val="22"/>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unhideWhenUsed/>
    <w:qFormat/>
    <w:uiPriority w:val="99"/>
    <w:pPr>
      <w:ind w:firstLine="420"/>
    </w:pPr>
    <w:rPr>
      <w:szCs w:val="20"/>
    </w:rPr>
  </w:style>
  <w:style w:type="paragraph" w:styleId="6">
    <w:name w:val="caption"/>
    <w:basedOn w:val="1"/>
    <w:next w:val="1"/>
    <w:unhideWhenUsed/>
    <w:qFormat/>
    <w:uiPriority w:val="0"/>
    <w:rPr>
      <w:rFonts w:ascii="DejaVu Sans" w:hAnsi="DejaVu Sans" w:eastAsia="方正黑体_GBK"/>
      <w:sz w:val="20"/>
    </w:rPr>
  </w:style>
  <w:style w:type="paragraph" w:styleId="7">
    <w:name w:val="Body Text"/>
    <w:basedOn w:val="1"/>
    <w:autoRedefine/>
    <w:qFormat/>
    <w:uiPriority w:val="1"/>
    <w:rPr>
      <w:rFonts w:ascii="Arial Unicode MS" w:hAnsi="Arial Unicode MS" w:eastAsia="Arial Unicode MS" w:cs="Arial Unicode MS"/>
      <w:sz w:val="28"/>
      <w:szCs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footnote text"/>
    <w:basedOn w:val="1"/>
    <w:semiHidden/>
    <w:unhideWhenUsed/>
    <w:qFormat/>
    <w:uiPriority w:val="99"/>
    <w:pPr>
      <w:snapToGrid w:val="0"/>
      <w:jc w:val="left"/>
    </w:pPr>
    <w:rPr>
      <w:sz w:val="18"/>
      <w:szCs w:val="18"/>
    </w:rPr>
  </w:style>
  <w:style w:type="paragraph" w:styleId="12">
    <w:name w:val="toc 2"/>
    <w:basedOn w:val="1"/>
    <w:next w:val="1"/>
    <w:qFormat/>
    <w:uiPriority w:val="0"/>
    <w:pPr>
      <w:ind w:left="420" w:leftChars="200"/>
    </w:pPr>
  </w:style>
  <w:style w:type="paragraph" w:styleId="13">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0"/>
    <w:rPr>
      <w:b/>
    </w:rPr>
  </w:style>
  <w:style w:type="character" w:styleId="18">
    <w:name w:val="Emphasis"/>
    <w:basedOn w:val="16"/>
    <w:autoRedefine/>
    <w:qFormat/>
    <w:uiPriority w:val="0"/>
    <w:rPr>
      <w:i/>
    </w:rPr>
  </w:style>
  <w:style w:type="character" w:styleId="19">
    <w:name w:val="Hyperlink"/>
    <w:autoRedefine/>
    <w:unhideWhenUsed/>
    <w:qFormat/>
    <w:uiPriority w:val="99"/>
    <w:rPr>
      <w:color w:val="0B3B8C"/>
      <w:u w:val="none"/>
    </w:rPr>
  </w:style>
  <w:style w:type="character" w:styleId="20">
    <w:name w:val="footnote reference"/>
    <w:basedOn w:val="16"/>
    <w:qFormat/>
    <w:uiPriority w:val="0"/>
    <w:rPr>
      <w:vertAlign w:val="superscript"/>
    </w:rPr>
  </w:style>
  <w:style w:type="paragraph" w:styleId="21">
    <w:name w:val="List Paragraph"/>
    <w:basedOn w:val="1"/>
    <w:qFormat/>
    <w:uiPriority w:val="34"/>
    <w:pPr>
      <w:ind w:firstLine="420" w:firstLineChars="200"/>
    </w:pPr>
  </w:style>
  <w:style w:type="paragraph" w:customStyle="1" w:styleId="22">
    <w:name w:val="列表段落1"/>
    <w:basedOn w:val="1"/>
    <w:qFormat/>
    <w:uiPriority w:val="34"/>
    <w:pPr>
      <w:ind w:firstLine="420" w:firstLineChars="200"/>
    </w:pPr>
    <w:rPr>
      <w:rFonts w:ascii="Calibri" w:hAnsi="Calibri"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2268</Words>
  <Characters>2307</Characters>
  <Lines>0</Lines>
  <Paragraphs>0</Paragraphs>
  <TotalTime>0</TotalTime>
  <ScaleCrop>false</ScaleCrop>
  <LinksUpToDate>false</LinksUpToDate>
  <CharactersWithSpaces>2317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2022-11-20T12:14:00Z</dcterms:created>
  <dc:creator>liu'mei'wen</dc:creator>
  <cp:lastModifiedBy>任平</cp:lastModifiedBy>
  <cp:lastPrinted>2025-06-06T12:47:00Z</cp:lastPrinted>
  <dcterms:modified xsi:type="dcterms:W3CDTF">2025-09-12T02:02:46Z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4651AFA867A944858D59761F120865DA_13</vt:lpwstr>
  </property>
  <property fmtid="{D5CDD505-2E9C-101B-9397-08002B2CF9AE}" pid="4" name="KSOTemplateDocerSaveRecord">
    <vt:lpwstr>eyJoZGlkIjoiMDQzZTgwMGQ0MmZiMzJmNzFlN2Q5YjllNjQyMjY3MmQiLCJ1c2VySWQiOiIyODExNTAwOTAifQ==</vt:lpwstr>
  </property>
</Properties>
</file>